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00FD7" w:rsidRDefault="00300FD7" w:rsidP="00300F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В прокуратуру Колпинского района поступили сведения о превышении нормативов вредных веществ в сточных водах ООО «ДиКом», ООО «СиБ-центр» и ООО «Апекс АрхиМет».</w:t>
      </w: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В рамках проверки прокуратура затребовала договоры на водоотведение, а также сведения о причинах нарушения экологического законодательства.</w:t>
      </w: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Также истребованы сведения об очистке стоков и иных принятых мерах в связи с ненормативным сбросом вредных веществ в канализацию.</w:t>
      </w: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Прокуратура установила, что между ГУП «Водоканал Санкт-Петербурга» и ООО «ДиКом» заключен договор водоотведения. В ходе контроля за соблюдением организацией нормативов водоотведения по составу сточных вод и соблюдением требований договора на отпуск питьевой воды, в августе 2018 году Водоканалом были отобраны пробы сточных вод.</w:t>
      </w: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Установлено превышение нормативов водоотведения по железу, алюминием, меди, нефтепродуктам, фенолу, цинку.</w:t>
      </w: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Представитель организации пояснил, что причиной превышения нормативов послужил выход из строя обратного клапана и поплавкового датчика уровня. Был произведен ремонт оборудования.</w:t>
      </w: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Аналогичный договор заключен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68">
        <w:rPr>
          <w:rFonts w:ascii="Times New Roman" w:hAnsi="Times New Roman" w:cs="Times New Roman"/>
          <w:sz w:val="28"/>
          <w:szCs w:val="28"/>
        </w:rPr>
        <w:t>ООО «СиБ-центр». При отборе сточных вод этой организации Водоканал установил превышение нормативов водоотведения по железу и марганцу.</w:t>
      </w: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Аналогичные нарушения выявлены при отборе сточных вод ООО «Апекс АрхиМет» - выявлено превышение нормативов водоотведения по железу, марганцу, жирам.</w:t>
      </w:r>
    </w:p>
    <w:p w:rsidR="00902068" w:rsidRP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В связи с выявленными нарушениями правил эксплуатации водохозяйственных сооружений прокуратура района в адрес руководителей организаций внесла представления об устранении нарушений, а также причин у условий, этому способствовавших, и поставила вопрос о привлечении виновных должностных лиц этих организаций к ответственности.</w:t>
      </w:r>
    </w:p>
    <w:p w:rsidR="00902068" w:rsidRDefault="00902068" w:rsidP="009020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68">
        <w:rPr>
          <w:rFonts w:ascii="Times New Roman" w:hAnsi="Times New Roman" w:cs="Times New Roman"/>
          <w:sz w:val="28"/>
          <w:szCs w:val="28"/>
        </w:rPr>
        <w:t>Фактическое устранение нарушений находится на контроле прокуратуры района.</w:t>
      </w:r>
    </w:p>
    <w:sectPr w:rsidR="0090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11286B"/>
    <w:rsid w:val="002A4F10"/>
    <w:rsid w:val="00300FD7"/>
    <w:rsid w:val="0032101D"/>
    <w:rsid w:val="004A5D03"/>
    <w:rsid w:val="004B0DD3"/>
    <w:rsid w:val="005418AA"/>
    <w:rsid w:val="005758FA"/>
    <w:rsid w:val="005C6E6E"/>
    <w:rsid w:val="006267BB"/>
    <w:rsid w:val="00654B65"/>
    <w:rsid w:val="006F301B"/>
    <w:rsid w:val="00710EAC"/>
    <w:rsid w:val="00902068"/>
    <w:rsid w:val="00993E2A"/>
    <w:rsid w:val="009E7E0D"/>
    <w:rsid w:val="009F788B"/>
    <w:rsid w:val="00A022B7"/>
    <w:rsid w:val="00AA26E4"/>
    <w:rsid w:val="00B42B77"/>
    <w:rsid w:val="00B55A55"/>
    <w:rsid w:val="00C64030"/>
    <w:rsid w:val="00C9330D"/>
    <w:rsid w:val="00C9766C"/>
    <w:rsid w:val="00CA7738"/>
    <w:rsid w:val="00D00C3F"/>
    <w:rsid w:val="00E358DD"/>
    <w:rsid w:val="00E53401"/>
    <w:rsid w:val="00E96A57"/>
    <w:rsid w:val="00F4536F"/>
    <w:rsid w:val="00F97287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2018-12-03T12:28:00Z</dcterms:created>
  <dcterms:modified xsi:type="dcterms:W3CDTF">2018-12-03T12:28:00Z</dcterms:modified>
</cp:coreProperties>
</file>